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7959" w14:textId="0E09FFB9" w:rsidR="0020053D" w:rsidRPr="0020053D" w:rsidRDefault="005C3F59" w:rsidP="004E7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5. stavka 1. Zakona o sigurnosti prometa na cestama (Narodne novine 67/08, 48/10, 74/11, 80/13, 158/13, 92/14, 64/15 i 108/17) i članka 41. točke 2. Statuta Grada Zagreba (Službeni glasnik Grada Zagreba 23/16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2/18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uz prethodnu suglasnost Ministarstva unutarnjih poslova, Gradska skupština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 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 2018</w:t>
      </w:r>
      <w:r w:rsidRPr="003A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  <w:r w:rsidR="0020053D"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991165" w14:textId="77777777" w:rsidR="0020053D" w:rsidRPr="0020053D" w:rsidRDefault="0020053D" w:rsidP="002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2C3CFCCD" w14:textId="77777777" w:rsidR="0020053D" w:rsidRPr="0020053D" w:rsidRDefault="0020053D" w:rsidP="002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Odluke o uređenju prometa</w:t>
      </w:r>
    </w:p>
    <w:p w14:paraId="3ABB0549" w14:textId="77777777" w:rsidR="0020053D" w:rsidRPr="0020053D" w:rsidRDefault="0020053D" w:rsidP="00200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3C69FEE" w14:textId="77777777" w:rsidR="0020053D" w:rsidRPr="0020053D" w:rsidRDefault="0020053D" w:rsidP="002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65F24234" w14:textId="77777777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9E2AF71" w14:textId="33F8A66D" w:rsidR="0020053D" w:rsidRDefault="0020053D" w:rsidP="00200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uređenju prometa (Službeni glasnik Grada Zagreba 21/14</w:t>
      </w:r>
      <w:r w:rsidR="00B3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9/15</w:t>
      </w: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članak </w:t>
      </w:r>
      <w:r w:rsidR="00B3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</w:t>
      </w: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mijenja se i glasi:</w:t>
      </w:r>
    </w:p>
    <w:p w14:paraId="65156250" w14:textId="77777777" w:rsidR="00923723" w:rsidRPr="0020053D" w:rsidRDefault="00923723" w:rsidP="00200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FEC564" w14:textId="5FE9278E" w:rsidR="00923723" w:rsidRDefault="0020053D" w:rsidP="00923723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„Teretnim automobilima duljine veće od 5 m </w:t>
      </w:r>
      <w:bookmarkStart w:id="1" w:name="_Hlk520898876"/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 najveće dopuštene mase do 3500 kg </w:t>
      </w:r>
      <w:bookmarkEnd w:id="1"/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>dopušteno je parkiranje na</w:t>
      </w:r>
      <w:bookmarkStart w:id="2" w:name="_Hlk520898968"/>
      <w:r w:rsidR="0064571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parkirališnim mjestima </w:t>
      </w:r>
      <w:r w:rsidR="000F2D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ako dimenzije </w:t>
      </w:r>
      <w:r w:rsidR="00FD1D7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vozila ne prelaze dimenzije parkirališnog mjesta </w:t>
      </w:r>
      <w:bookmarkEnd w:id="2"/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>ili na posebnim parkiralištima i prometnim terminalima što su za tu namjenu određeni i označeni prometnim znakom.</w:t>
      </w:r>
      <w:r w:rsidR="00923723" w:rsidRPr="00C47926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1377A03B" w14:textId="118B6173" w:rsidR="00923723" w:rsidRPr="00C47926" w:rsidRDefault="000730FF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Teretnim automobilima najveće dopuštene mase veće od 3500 kg, a</w:t>
      </w:r>
      <w:r w:rsidR="00923723" w:rsidRPr="00C47926">
        <w:rPr>
          <w:rFonts w:ascii="Times New Roman" w:hAnsi="Times New Roman"/>
          <w:color w:val="000000"/>
          <w:sz w:val="24"/>
          <w:szCs w:val="24"/>
          <w:lang w:eastAsia="hr-HR"/>
        </w:rPr>
        <w:t>utobusima, priključnim vozilima i radnim strojevima dopušteno je parkiranje samo na posebnim parkiralištima i prometnim terminalima što su za tu namjenu određeni i označeni prometnim znakom.</w:t>
      </w:r>
    </w:p>
    <w:p w14:paraId="6F4AA8E2" w14:textId="77777777" w:rsidR="00923723" w:rsidRPr="00C47926" w:rsidRDefault="00923723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Parkirališta namijenjena parkiranju vozila iz stavaka 1. i 2. ovoga članka određuje gradsko upravno tijelo nadležno za promet.</w:t>
      </w:r>
    </w:p>
    <w:p w14:paraId="6A50A6CC" w14:textId="43680CA1" w:rsidR="004C6355" w:rsidRPr="004C6355" w:rsidRDefault="00A15AFE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64571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Teretni automobili, autobusi, priključna vozila i radni strojevi </w:t>
      </w:r>
      <w:r w:rsidR="00923723" w:rsidRPr="00645713">
        <w:rPr>
          <w:rFonts w:ascii="Times New Roman" w:hAnsi="Times New Roman"/>
          <w:color w:val="000000"/>
          <w:sz w:val="24"/>
          <w:szCs w:val="24"/>
          <w:lang w:eastAsia="hr-HR"/>
        </w:rPr>
        <w:t>parkiran</w:t>
      </w:r>
      <w:r w:rsidRPr="00645713">
        <w:rPr>
          <w:rFonts w:ascii="Times New Roman" w:hAnsi="Times New Roman"/>
          <w:color w:val="000000"/>
          <w:sz w:val="24"/>
          <w:szCs w:val="24"/>
          <w:lang w:eastAsia="hr-HR"/>
        </w:rPr>
        <w:t>i</w:t>
      </w:r>
      <w:r w:rsidR="00923723" w:rsidRPr="0064571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suprotno stavcima 1. i 2. ovoga članka bit će blokiran</w:t>
      </w:r>
      <w:r w:rsidRPr="00645713">
        <w:rPr>
          <w:rFonts w:ascii="Times New Roman" w:hAnsi="Times New Roman"/>
          <w:color w:val="000000"/>
          <w:sz w:val="24"/>
          <w:szCs w:val="24"/>
          <w:lang w:eastAsia="hr-HR"/>
        </w:rPr>
        <w:t>i</w:t>
      </w:r>
      <w:r w:rsidR="00923723" w:rsidRPr="0064571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napravom za blokiranje kotača po nalogu komunalnog redara.</w:t>
      </w:r>
    </w:p>
    <w:p w14:paraId="6EE08C70" w14:textId="0B0D0311" w:rsidR="00923723" w:rsidRPr="00C47926" w:rsidRDefault="00923723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C635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Poslove blokiranja i deblokiranja vozila </w:t>
      </w:r>
      <w:r w:rsidR="00A15AFE" w:rsidRPr="000730F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iz stavka </w:t>
      </w:r>
      <w:r w:rsidR="00967129" w:rsidRPr="000730FF">
        <w:rPr>
          <w:rFonts w:ascii="Times New Roman" w:hAnsi="Times New Roman"/>
          <w:color w:val="000000"/>
          <w:sz w:val="24"/>
          <w:szCs w:val="24"/>
          <w:lang w:eastAsia="hr-HR"/>
        </w:rPr>
        <w:t>1. i 2.</w:t>
      </w:r>
      <w:r w:rsidR="00A15AFE" w:rsidRPr="000730F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ovoga</w:t>
      </w:r>
      <w:r w:rsidR="00A15AF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članka </w:t>
      </w:r>
      <w:r w:rsidRPr="004C6355">
        <w:rPr>
          <w:rFonts w:ascii="Times New Roman" w:hAnsi="Times New Roman"/>
          <w:color w:val="000000"/>
          <w:sz w:val="24"/>
          <w:szCs w:val="24"/>
          <w:lang w:eastAsia="hr-HR"/>
        </w:rPr>
        <w:t>obavlja trgovačko društvo Z</w:t>
      </w: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agrebački holding d.o.o., Podružnica Zagrebparking (u daljnjem tekstu: organizator parkiranja).</w:t>
      </w:r>
    </w:p>
    <w:p w14:paraId="37789C33" w14:textId="46989DF2" w:rsidR="00923723" w:rsidRPr="00C47926" w:rsidRDefault="00923723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Vozač vozila iz stav</w:t>
      </w:r>
      <w:r w:rsidR="00A15AFE">
        <w:rPr>
          <w:rFonts w:ascii="Times New Roman" w:hAnsi="Times New Roman"/>
          <w:color w:val="000000"/>
          <w:sz w:val="24"/>
          <w:szCs w:val="24"/>
          <w:lang w:eastAsia="hr-HR"/>
        </w:rPr>
        <w:t>a</w:t>
      </w: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ka 1</w:t>
      </w:r>
      <w:r w:rsidRPr="00016DDC">
        <w:rPr>
          <w:rFonts w:ascii="Times New Roman" w:hAnsi="Times New Roman"/>
          <w:sz w:val="24"/>
          <w:szCs w:val="24"/>
          <w:lang w:eastAsia="hr-HR"/>
        </w:rPr>
        <w:t>.  i</w:t>
      </w:r>
      <w:r w:rsidR="00645713" w:rsidRPr="00016DD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016DDC">
        <w:rPr>
          <w:rFonts w:ascii="Times New Roman" w:hAnsi="Times New Roman"/>
          <w:sz w:val="24"/>
          <w:szCs w:val="24"/>
          <w:lang w:eastAsia="hr-HR"/>
        </w:rPr>
        <w:t xml:space="preserve"> 2. </w:t>
      </w: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ovoga članka dužan je za obavljene poslove blokiranja i deblokiranja vozila platiti naknadu organizatoru parkiranja.</w:t>
      </w:r>
    </w:p>
    <w:p w14:paraId="290D1F94" w14:textId="6952308D" w:rsidR="00923723" w:rsidRPr="00C47926" w:rsidRDefault="00923723" w:rsidP="009237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Naknada iz stavk</w:t>
      </w:r>
      <w:r w:rsidRPr="00645713">
        <w:rPr>
          <w:rFonts w:ascii="Times New Roman" w:hAnsi="Times New Roman"/>
          <w:sz w:val="24"/>
          <w:szCs w:val="24"/>
          <w:lang w:eastAsia="hr-HR"/>
        </w:rPr>
        <w:t xml:space="preserve">a </w:t>
      </w:r>
      <w:r w:rsidR="004C6355" w:rsidRPr="00645713">
        <w:rPr>
          <w:rFonts w:ascii="Times New Roman" w:hAnsi="Times New Roman"/>
          <w:sz w:val="24"/>
          <w:szCs w:val="24"/>
          <w:lang w:eastAsia="hr-HR"/>
        </w:rPr>
        <w:t>6</w:t>
      </w:r>
      <w:r w:rsidRPr="00645713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ovoga članka propisana je posebnim aktom </w:t>
      </w:r>
      <w:r w:rsidR="004C6355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radonačelnika kojim je uređena visina troškova premještanja vozila.</w:t>
      </w:r>
    </w:p>
    <w:p w14:paraId="1BAD6979" w14:textId="70ADCFE3" w:rsidR="0020053D" w:rsidRPr="0020053D" w:rsidRDefault="00923723" w:rsidP="004E7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7926">
        <w:rPr>
          <w:rFonts w:ascii="Times New Roman" w:hAnsi="Times New Roman"/>
          <w:color w:val="000000"/>
          <w:sz w:val="24"/>
          <w:szCs w:val="24"/>
          <w:lang w:eastAsia="hr-HR"/>
        </w:rPr>
        <w:t>Vozač deblokiranog vozila dužan je odmah ukloniti vozilo s mjesta na kojem parkiranje nije dopušteno.“</w:t>
      </w:r>
      <w:r w:rsidR="00093153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6B3F6D6" w14:textId="77777777" w:rsidR="0020053D" w:rsidRPr="0020053D" w:rsidRDefault="0020053D" w:rsidP="002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21114C35" w14:textId="77777777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285CE08" w14:textId="56264508" w:rsidR="0020053D" w:rsidRDefault="007D1DDA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27. stav</w:t>
      </w:r>
      <w:r w:rsidR="009671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točka 2. mijenja se i glasi:</w:t>
      </w:r>
    </w:p>
    <w:p w14:paraId="5002B81C" w14:textId="67C0C811" w:rsidR="007D1DDA" w:rsidRPr="0020053D" w:rsidRDefault="007F60B5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6457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006C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teretni automobil, autobus, priključno vozilo ili radni stroj parkira suprotno članku 17. stavcima 1. i 2. ove odluke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;“</w:t>
      </w:r>
      <w:r w:rsidR="004E78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7ADD935" w14:textId="4460AC4C" w:rsidR="0020053D" w:rsidRPr="0020053D" w:rsidRDefault="0020053D" w:rsidP="0020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7F6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20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3729261" w14:textId="77777777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D66820E" w14:textId="77777777" w:rsidR="0020053D" w:rsidRPr="0020053D" w:rsidRDefault="0020053D" w:rsidP="00200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14:paraId="109845BB" w14:textId="77777777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CB7C71D" w14:textId="0F98DBE0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715E7581" w14:textId="7637E72E" w:rsidR="0020053D" w:rsidRPr="0020053D" w:rsidRDefault="0020053D" w:rsidP="0020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06FE0BF5" w14:textId="63EC94BD" w:rsidR="005C3F59" w:rsidRPr="003A0662" w:rsidRDefault="0020053D" w:rsidP="004E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005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5C3F59">
        <w:rPr>
          <w:sz w:val="24"/>
          <w:szCs w:val="24"/>
        </w:rPr>
        <w:t xml:space="preserve">                       </w:t>
      </w:r>
      <w:r w:rsidR="004E780E">
        <w:rPr>
          <w:sz w:val="24"/>
          <w:szCs w:val="24"/>
        </w:rPr>
        <w:t xml:space="preserve">                                                                                           </w:t>
      </w:r>
      <w:r w:rsidR="005C3F59">
        <w:rPr>
          <w:sz w:val="24"/>
          <w:szCs w:val="24"/>
        </w:rPr>
        <w:t xml:space="preserve">   </w:t>
      </w:r>
      <w:r w:rsidR="005C3F59" w:rsidRPr="003A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14:paraId="151EE5EF" w14:textId="061303AF" w:rsidR="005C3F59" w:rsidRPr="003A0662" w:rsidRDefault="005C3F59" w:rsidP="005C3F59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</w:t>
      </w:r>
      <w:r w:rsidRPr="003A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14:paraId="5C916E45" w14:textId="01625439" w:rsidR="006D3233" w:rsidRPr="005C3F59" w:rsidRDefault="005C3F59" w:rsidP="003F2565">
      <w:pPr>
        <w:shd w:val="clear" w:color="auto" w:fill="FFFFFF"/>
        <w:spacing w:after="0" w:line="240" w:lineRule="auto"/>
        <w:ind w:left="453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                                  </w:t>
      </w:r>
      <w:r w:rsidRPr="003A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dr. sc. Andrija Mikulić</w:t>
      </w:r>
    </w:p>
    <w:sectPr w:rsidR="006D3233" w:rsidRPr="005C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33"/>
    <w:rsid w:val="00006C17"/>
    <w:rsid w:val="00016DDC"/>
    <w:rsid w:val="000730FF"/>
    <w:rsid w:val="00093153"/>
    <w:rsid w:val="000F2D67"/>
    <w:rsid w:val="0020053D"/>
    <w:rsid w:val="003F2565"/>
    <w:rsid w:val="004C6355"/>
    <w:rsid w:val="004E780E"/>
    <w:rsid w:val="005C3F59"/>
    <w:rsid w:val="00645713"/>
    <w:rsid w:val="006D3233"/>
    <w:rsid w:val="007D1DDA"/>
    <w:rsid w:val="007F60B5"/>
    <w:rsid w:val="00865617"/>
    <w:rsid w:val="00923723"/>
    <w:rsid w:val="00934FEA"/>
    <w:rsid w:val="00967129"/>
    <w:rsid w:val="00A15AFE"/>
    <w:rsid w:val="00AE0FB5"/>
    <w:rsid w:val="00B37755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6F7E"/>
  <w15:chartTrackingRefBased/>
  <w15:docId w15:val="{0225A98F-DD14-4675-B709-F660CA6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Šoufek</dc:creator>
  <cp:keywords/>
  <dc:description/>
  <cp:lastModifiedBy>Ana Tomac Rosandić</cp:lastModifiedBy>
  <cp:revision>2</cp:revision>
  <cp:lastPrinted>2018-08-13T08:54:00Z</cp:lastPrinted>
  <dcterms:created xsi:type="dcterms:W3CDTF">2018-08-13T10:44:00Z</dcterms:created>
  <dcterms:modified xsi:type="dcterms:W3CDTF">2018-08-13T10:44:00Z</dcterms:modified>
</cp:coreProperties>
</file>